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008" w:rsidRPr="00416008" w:rsidRDefault="00416008" w:rsidP="00416008">
      <w:pPr>
        <w:spacing w:before="100" w:beforeAutospacing="1" w:after="100" w:afterAutospacing="1" w:line="240" w:lineRule="auto"/>
        <w:rPr>
          <w:rFonts w:eastAsia="Times New Roman"/>
          <w:w w:val="100"/>
          <w:sz w:val="24"/>
          <w:szCs w:val="24"/>
          <w:lang w:val="ru-RU" w:eastAsia="ru-RU"/>
        </w:rPr>
      </w:pPr>
      <w:r>
        <w:rPr>
          <w:rFonts w:eastAsia="Times New Roman"/>
          <w:w w:val="100"/>
          <w:sz w:val="24"/>
          <w:szCs w:val="24"/>
          <w:lang w:val="ru-RU" w:eastAsia="ru-RU"/>
        </w:rPr>
        <w:t>О</w:t>
      </w:r>
      <w:r w:rsidRPr="00416008">
        <w:rPr>
          <w:rFonts w:eastAsia="Times New Roman"/>
          <w:w w:val="100"/>
          <w:sz w:val="24"/>
          <w:szCs w:val="24"/>
          <w:lang w:val="ru-RU" w:eastAsia="ru-RU"/>
        </w:rPr>
        <w:t>бщество с ограниченной ответственностью "</w:t>
      </w:r>
      <w:proofErr w:type="spellStart"/>
      <w:r w:rsidRPr="00416008">
        <w:rPr>
          <w:rFonts w:eastAsia="Times New Roman"/>
          <w:w w:val="100"/>
          <w:sz w:val="24"/>
          <w:szCs w:val="24"/>
          <w:lang w:val="ru-RU" w:eastAsia="ru-RU"/>
        </w:rPr>
        <w:t>РадаДент</w:t>
      </w:r>
      <w:proofErr w:type="spellEnd"/>
      <w:r w:rsidRPr="00416008">
        <w:rPr>
          <w:rFonts w:eastAsia="Times New Roman"/>
          <w:w w:val="100"/>
          <w:sz w:val="24"/>
          <w:szCs w:val="24"/>
          <w:lang w:val="ru-RU" w:eastAsia="ru-RU"/>
        </w:rPr>
        <w:t xml:space="preserve"> плюс"</w:t>
      </w:r>
    </w:p>
    <w:p w:rsidR="00416008" w:rsidRPr="00416008" w:rsidRDefault="00416008" w:rsidP="00416008">
      <w:pPr>
        <w:spacing w:after="0" w:line="240" w:lineRule="auto"/>
        <w:rPr>
          <w:rFonts w:eastAsia="Times New Roman"/>
          <w:w w:val="100"/>
          <w:sz w:val="24"/>
          <w:szCs w:val="24"/>
          <w:lang w:val="ru-RU" w:eastAsia="ru-RU"/>
        </w:rPr>
      </w:pPr>
      <w:hyperlink r:id="rId5" w:tgtFrame="_blank" w:history="1">
        <w:r w:rsidRPr="00416008">
          <w:rPr>
            <w:rFonts w:eastAsia="Times New Roman"/>
            <w:noProof/>
            <w:color w:val="0000FF"/>
            <w:w w:val="100"/>
            <w:sz w:val="24"/>
            <w:szCs w:val="24"/>
            <w:lang w:val="ru-RU" w:eastAsia="ru-RU"/>
          </w:rPr>
          <w:drawing>
            <wp:inline distT="0" distB="0" distL="0" distR="0" wp14:anchorId="03C33F85" wp14:editId="746872A8">
              <wp:extent cx="190500" cy="190500"/>
              <wp:effectExtent l="0" t="0" r="0" b="0"/>
              <wp:docPr id="2" name="Рисунок 2" descr="http://rkn.gov.ru/i/printer.png">
                <a:hlinkClick xmlns:a="http://schemas.openxmlformats.org/drawingml/2006/main" r:id="rId5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http://rkn.gov.ru/i/printer.png">
                        <a:hlinkClick r:id="rId5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416008">
          <w:rPr>
            <w:rFonts w:eastAsia="Times New Roman"/>
            <w:color w:val="0000FF"/>
            <w:w w:val="100"/>
            <w:sz w:val="24"/>
            <w:szCs w:val="24"/>
            <w:u w:val="single"/>
            <w:lang w:val="ru-RU" w:eastAsia="ru-RU"/>
          </w:rPr>
          <w:t>Версия для печати</w:t>
        </w:r>
      </w:hyperlink>
    </w:p>
    <w:p w:rsidR="00416008" w:rsidRPr="00416008" w:rsidRDefault="00416008" w:rsidP="00416008">
      <w:pPr>
        <w:spacing w:before="100" w:beforeAutospacing="1" w:after="100" w:afterAutospacing="1" w:line="240" w:lineRule="auto"/>
        <w:rPr>
          <w:rFonts w:eastAsia="Times New Roman"/>
          <w:w w:val="100"/>
          <w:sz w:val="24"/>
          <w:szCs w:val="24"/>
          <w:lang w:val="ru-RU" w:eastAsia="ru-RU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34"/>
        <w:gridCol w:w="36"/>
      </w:tblGrid>
      <w:tr w:rsidR="00416008" w:rsidRPr="00416008" w:rsidTr="00416008">
        <w:trPr>
          <w:gridAfter w:val="1"/>
          <w:tblCellSpacing w:w="0" w:type="dxa"/>
        </w:trPr>
        <w:tc>
          <w:tcPr>
            <w:tcW w:w="1500" w:type="pct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Номер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56-13-000663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Дата и основание внесения оператора в реестр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30.07.2013</w:t>
            </w: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br/>
              <w:t>Приказ № 056/РПД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Наименование оператора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Общество с ограниченной ответственностью "</w:t>
            </w:r>
            <w:proofErr w:type="spell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РадаДент</w:t>
            </w:r>
            <w:proofErr w:type="spell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плюс"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5609065518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Адрес местонахождения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Восточная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ул., д. 49А, Оренбург г, 460036 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Дата поступления уведомления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24.07.2013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Субъекты РФ, на территории которых происходит обработка персональных данных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Оренбургская область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Цель обработки персональных данных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с целью: Реализации трудового законодательства и иных актов, содержащих нормы трудового права; Реализации прав граждан на бесплатное оказание медицинской помощи в рамках программ обязательного медицинского страхования; Обеспечения электронного документооборота.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Категории персональных данных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фамилия, имя, отчество; год рождения; месяц рождения; дата рождения; место рождения; адрес; семейное положение; социальное положение; имущественное положение; образование; профессия; доходы; Информация о сотрудниках и их ближайших родственниках: свидетельство о рождении; данные документа удостоверяющий личность (паспорт); ИНН; гражданство; сведения о знаниях иностранных языков; СНИЛС; табельный номер; сведения о стаже работы;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сведения о составе семьи; сведения о воинском учете; сведения об образовании; сведения о повышении квалификации и профессиональной переподготовке; сведения о приёме и переводе на другую работу; сведения </w:t>
            </w: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о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аттестации; телефоны; сведения о наградах; сведения о льготах; сведения об отпусках; сведения об увольнении; сведения о трудовой деятельности; сведения о пребывании за границей; сведения о налоговых вычетах; сведения о социальных начислениях и выплатах; должность; пол; дата смерти; данные акта о смерти; номера телефонов; e-</w:t>
            </w:r>
            <w:proofErr w:type="spell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mail</w:t>
            </w:r>
            <w:proofErr w:type="spell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. </w:t>
            </w: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Информация о гражданах, застрахованных по обязательному медицинскому страхованию: пол; данные документа, удостоверяющий личность (паспорт); место жительства; место и дата регистрации; СНИЛС; номера телефонов; e-</w:t>
            </w:r>
            <w:proofErr w:type="spell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mail</w:t>
            </w:r>
            <w:proofErr w:type="spell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; фотография; образец подписи; данные о текущем страховании; история изменения </w:t>
            </w:r>
            <w:proofErr w:type="spell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ПДн</w:t>
            </w:r>
            <w:proofErr w:type="spell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; данные страхового полиса обязательного медицинского страхования; данные о страховой медицинской организации; дата регистрации в качестве застрахованного лица;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статус </w:t>
            </w: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-(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не)работающий; лекарственная непереносимость; аллергические реакции; наименование </w:t>
            </w: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lastRenderedPageBreak/>
              <w:t xml:space="preserve">перенесенного заболевания. Информация о гражданах, </w:t>
            </w: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обратившиеся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с жалобами, заявлениями и предложениями: почтовый адрес для ответа; подпись заявителя; e-</w:t>
            </w:r>
            <w:proofErr w:type="spell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mail</w:t>
            </w:r>
            <w:proofErr w:type="spell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.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lastRenderedPageBreak/>
              <w:t>Категории субъектов, персональные данные которых обрабатываются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принадлежащих: штатным сотрудникам ООО "</w:t>
            </w:r>
            <w:proofErr w:type="spell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РадаДент</w:t>
            </w:r>
            <w:proofErr w:type="spell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плюс", ближайшим родственникам сотрудников ООО "</w:t>
            </w:r>
            <w:proofErr w:type="spell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РадаДент</w:t>
            </w:r>
            <w:proofErr w:type="spell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плюс"; гражданам, застрахованные по обязательному медицинскому страхованию в страховых медицинских организациях Оренбургской области; гражданам, застрахованные по обязательному медицинскому страхованию вне Оренбургской области, но лечившихся на территории Оренбургской области; гражданам, обратившихся с жалобами, заявлениями и предложениями.</w:t>
            </w:r>
            <w:proofErr w:type="gramEnd"/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Правовое основание обработки персональных данных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руководствуются: 1. Трудовым кодексом Российской Федерации от 30 декабря 2001 г. N 197-ФЗ (ТК РФ) (с изменениями и дополнениями); 2.Федеральным законом от 06.12.2011 N 402-ФЗ "О бухгалтерском учёте"; 3. Федеральным законом от 15 декабря 2001 г. N 166-ФЗ "О государственном пенсионном обеспечении в Российской Федерации" (с изменениями и дополнениями); 4. Федеральным законом от 29 ноября 2010 г. N 326-ФЗ "Об обязательном медицинском страховании в Российской Федерации" (с изменениями и дополнениями); 5. Постановлением Госкомстата РФ от 5 января 2004 г. N 1 "Об утверждении унифицированных форм первичной учётной документации по учёту труда и его оплаты"; 6. Приказом ФАПСИ от 13 июня 2001 г. N 152 "Об утверждении Инструкции об организации и обеспечении безопасности хранения, обработки и передачи по каналам связи с использованием сре</w:t>
            </w: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дств кр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иптографической защиты информации с ограниченным доступом, не содержащей сведений, составляющих государственную тайну"; 7. </w:t>
            </w: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Приказом Министерства здравоохранения и социального развития РФ от 15 марта 2012 г. N 232н "Об утверждении формы расчёта по начисленным и уплаченным страховым взносам на обязательное пенсионное страхование в Пенсионный фонд Российской Федерации, страховым взносам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лицам, и порядка ее заполнения";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8. Приказом Министерства здравоохранения и социального развития РФ от 25 января 2011 г. N 29н "Об утверждении Порядка ведения персонифицированного учета в сфере обязательного медицинского страхования"....</w:t>
            </w:r>
          </w:p>
        </w:tc>
      </w:tr>
      <w:tr w:rsidR="00416008" w:rsidRPr="00416008" w:rsidTr="004160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Перечень действий с персональными данными, общее описание используемых оператором способов обработки персональных данных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обработка вышеуказанных персональных данных будет осуществляться путем: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уничтожение.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br/>
              <w:t xml:space="preserve">Обработка персональных данных: смешанная; без передачи по внутренней сети юридического лица; с передачей по сети </w:t>
            </w: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lastRenderedPageBreak/>
              <w:t>Интернет</w:t>
            </w:r>
          </w:p>
        </w:tc>
      </w:tr>
      <w:tr w:rsidR="00416008" w:rsidRPr="00416008" w:rsidTr="00416008">
        <w:trPr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lastRenderedPageBreak/>
              <w:t>описание мер, предусмотренных ст. 18.1 и 19 Закона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Назначен ответственный за организацию обработки персональных данных; Изданы: политика обработки персональных данных, локальные акты по вопросам обработки персональных данных, устанавливающих процедуры, направленные на предотвращение и выявление нарушений законодательства Российской Федерации, устранение последствий таких нарушений; </w:t>
            </w: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Работники, непосредственно осуществляющих обработку персональных данных, ознакомлены с положениями законодательства Российской Федерации о персональных данных, в том числе требованиями к защите персональных данных, документами, определяющими политику обработки персональных данных, локальными актами по вопросам обработки персональных данных, и обучены; Определены угрозы безопасности персональных данных при их обработке в информационных системах персональных данных (составлены модели угроз и нарушителей);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Применены организационные и технические меры по обеспечению безопасности персональных данных при их обработке в информационных системах персональных данных. Применяемые средства защиты информации имеют сертификаты соответствия; Ведется учёт машинных носителей персональных данных; Установлены правила доступа к персональным данным, обрабатываемым в информационной системе персональных данных.</w:t>
            </w:r>
          </w:p>
        </w:tc>
      </w:tr>
      <w:tr w:rsidR="00416008" w:rsidRPr="00416008" w:rsidTr="00416008">
        <w:trPr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ФИО физического лица или наименование юридического лица, ответственных за обработку персональных данных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Рудакова Ольга Борисовна</w:t>
            </w:r>
          </w:p>
        </w:tc>
      </w:tr>
      <w:tr w:rsidR="00416008" w:rsidRPr="00416008" w:rsidTr="00416008">
        <w:trPr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номера их контактных телефонов, почтовые адреса и адреса электронной почты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телефон: 8 (3532) 60-55-60; почтовый адрес: 460036, город Оренбург, улица Восточная, дом 49</w:t>
            </w:r>
            <w:proofErr w:type="gramStart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 xml:space="preserve"> А</w:t>
            </w:r>
            <w:proofErr w:type="gramEnd"/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; электронная почта: radadent.plus@gmail.com</w:t>
            </w:r>
          </w:p>
        </w:tc>
      </w:tr>
      <w:tr w:rsidR="00416008" w:rsidRPr="00416008" w:rsidTr="00416008">
        <w:trPr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трансграничная передача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Нет</w:t>
            </w:r>
          </w:p>
        </w:tc>
      </w:tr>
      <w:tr w:rsidR="00416008" w:rsidRPr="00416008" w:rsidTr="00416008">
        <w:trPr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страны трансграничной передачи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</w:p>
        </w:tc>
      </w:tr>
      <w:tr w:rsidR="00416008" w:rsidRPr="00416008" w:rsidTr="00416008">
        <w:trPr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Дата начала обработки персональных данных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06.12.2007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0"/>
                <w:szCs w:val="20"/>
                <w:lang w:val="ru-RU" w:eastAsia="ru-RU"/>
              </w:rPr>
            </w:pPr>
          </w:p>
        </w:tc>
      </w:tr>
      <w:tr w:rsidR="00416008" w:rsidRPr="00416008" w:rsidTr="00416008">
        <w:trPr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Срок или условие прекращения обработки персональных данных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Прекращение деятельности организации, окончание сроков хранения документов.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0"/>
                <w:szCs w:val="20"/>
                <w:lang w:val="ru-RU" w:eastAsia="ru-RU"/>
              </w:rPr>
            </w:pPr>
          </w:p>
        </w:tc>
      </w:tr>
      <w:tr w:rsidR="00416008" w:rsidRPr="00416008" w:rsidTr="00416008">
        <w:trPr>
          <w:tblCellSpacing w:w="0" w:type="dxa"/>
        </w:trPr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Дата и основание внесения записи в реестр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</w:pP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t>30.07.2013</w:t>
            </w:r>
            <w:r w:rsidRPr="00416008">
              <w:rPr>
                <w:rFonts w:eastAsia="Times New Roman"/>
                <w:w w:val="100"/>
                <w:sz w:val="24"/>
                <w:szCs w:val="24"/>
                <w:lang w:val="ru-RU" w:eastAsia="ru-RU"/>
              </w:rPr>
              <w:br/>
              <w:t>Приказ № 056/РПД от 30.07.2013</w:t>
            </w:r>
          </w:p>
        </w:tc>
        <w:tc>
          <w:tcPr>
            <w:tcW w:w="0" w:type="auto"/>
            <w:vAlign w:val="center"/>
            <w:hideMark/>
          </w:tcPr>
          <w:p w:rsidR="00416008" w:rsidRPr="00416008" w:rsidRDefault="00416008" w:rsidP="00416008">
            <w:pPr>
              <w:spacing w:after="0" w:line="240" w:lineRule="auto"/>
              <w:rPr>
                <w:rFonts w:eastAsia="Times New Roman"/>
                <w:w w:val="100"/>
                <w:sz w:val="20"/>
                <w:szCs w:val="20"/>
                <w:lang w:val="ru-RU" w:eastAsia="ru-RU"/>
              </w:rPr>
            </w:pPr>
          </w:p>
        </w:tc>
      </w:tr>
    </w:tbl>
    <w:p w:rsidR="007B4E99" w:rsidRPr="00416008" w:rsidRDefault="007B4E99">
      <w:pPr>
        <w:rPr>
          <w:lang w:val="ru-RU"/>
        </w:rPr>
      </w:pPr>
      <w:bookmarkStart w:id="0" w:name="_GoBack"/>
      <w:bookmarkEnd w:id="0"/>
    </w:p>
    <w:sectPr w:rsidR="007B4E99" w:rsidRPr="00416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A45"/>
    <w:rsid w:val="00416008"/>
    <w:rsid w:val="007B4E99"/>
    <w:rsid w:val="00E8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w w:val="95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008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w w:val="95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008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1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9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rkn.gov.ru/personal-data/register/?id=56-13-000663&amp;print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1088</Words>
  <Characters>6208</Characters>
  <Application>Microsoft Office Word</Application>
  <DocSecurity>0</DocSecurity>
  <Lines>51</Lines>
  <Paragraphs>14</Paragraphs>
  <ScaleCrop>false</ScaleCrop>
  <Company/>
  <LinksUpToDate>false</LinksUpToDate>
  <CharactersWithSpaces>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3</cp:revision>
  <dcterms:created xsi:type="dcterms:W3CDTF">2013-11-27T16:21:00Z</dcterms:created>
  <dcterms:modified xsi:type="dcterms:W3CDTF">2013-11-27T16:23:00Z</dcterms:modified>
</cp:coreProperties>
</file>